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C49F" w14:textId="4301563D" w:rsidR="00EB7EE5" w:rsidRDefault="00112C9F" w:rsidP="00EB7EE5">
      <w:pPr>
        <w:widowControl w:val="0"/>
        <w:pBdr>
          <w:top w:val="nil"/>
          <w:left w:val="nil"/>
          <w:bottom w:val="nil"/>
          <w:right w:val="nil"/>
          <w:between w:val="nil"/>
        </w:pBdr>
        <w:ind w:left="1134" w:right="996"/>
        <w:rPr>
          <w:b/>
          <w:color w:val="000000"/>
          <w:sz w:val="48"/>
          <w:szCs w:val="48"/>
        </w:rPr>
      </w:pPr>
      <w:r>
        <w:rPr>
          <w:b/>
          <w:color w:val="000000"/>
          <w:sz w:val="48"/>
          <w:szCs w:val="48"/>
        </w:rPr>
        <w:t xml:space="preserve">TWYCROSS PARISH COUNCIL INTERNAL CONTROLS POLICY </w:t>
      </w:r>
    </w:p>
    <w:p w14:paraId="00000002" w14:textId="77777777" w:rsidR="00D845D8" w:rsidRDefault="00112C9F">
      <w:pPr>
        <w:widowControl w:val="0"/>
        <w:pBdr>
          <w:top w:val="nil"/>
          <w:left w:val="nil"/>
          <w:bottom w:val="nil"/>
          <w:right w:val="nil"/>
          <w:between w:val="nil"/>
        </w:pBdr>
        <w:spacing w:before="1219"/>
        <w:ind w:left="-585" w:right="7766"/>
        <w:rPr>
          <w:b/>
          <w:color w:val="000000"/>
          <w:sz w:val="28"/>
          <w:szCs w:val="28"/>
        </w:rPr>
      </w:pPr>
      <w:r>
        <w:rPr>
          <w:b/>
          <w:color w:val="000000"/>
          <w:sz w:val="28"/>
          <w:szCs w:val="28"/>
        </w:rPr>
        <w:t xml:space="preserve">INTRODUCTION </w:t>
      </w:r>
    </w:p>
    <w:p w14:paraId="00000003" w14:textId="77777777" w:rsidR="00D845D8" w:rsidRDefault="00112C9F">
      <w:pPr>
        <w:widowControl w:val="0"/>
        <w:pBdr>
          <w:top w:val="nil"/>
          <w:left w:val="nil"/>
          <w:bottom w:val="nil"/>
          <w:right w:val="nil"/>
          <w:between w:val="nil"/>
        </w:pBdr>
        <w:spacing w:before="350"/>
        <w:ind w:left="-585" w:right="-369"/>
        <w:rPr>
          <w:color w:val="000000"/>
          <w:sz w:val="24"/>
          <w:szCs w:val="24"/>
        </w:rPr>
      </w:pPr>
      <w:r>
        <w:rPr>
          <w:color w:val="000000"/>
          <w:sz w:val="24"/>
          <w:szCs w:val="24"/>
        </w:rPr>
        <w:t xml:space="preserve">This policy details Twycross Parish Council’s (‘the Council’) approach to the management of its internal control systems. </w:t>
      </w:r>
    </w:p>
    <w:p w14:paraId="00000004" w14:textId="77777777" w:rsidR="00D845D8" w:rsidRDefault="00112C9F">
      <w:pPr>
        <w:widowControl w:val="0"/>
        <w:pBdr>
          <w:top w:val="nil"/>
          <w:left w:val="nil"/>
          <w:bottom w:val="nil"/>
          <w:right w:val="nil"/>
          <w:between w:val="nil"/>
        </w:pBdr>
        <w:spacing w:before="345"/>
        <w:ind w:left="-585" w:right="-600"/>
        <w:rPr>
          <w:color w:val="000000"/>
          <w:sz w:val="24"/>
          <w:szCs w:val="24"/>
        </w:rPr>
      </w:pPr>
      <w:r>
        <w:rPr>
          <w:color w:val="000000"/>
          <w:sz w:val="24"/>
          <w:szCs w:val="24"/>
        </w:rPr>
        <w:t xml:space="preserve">The Council is responsible for ensuring that its operations and functions are managed in accordance with the law and proper practices. Public money must be safeguarded, properly accounted for, and managed in an efficient and effective manner. To achieve this, the Council must have a sound system of internal controls which include measures to detect and prevent fraudulent activities and manage risk across all functions. A review of the effectiveness of such measures is also required. </w:t>
      </w:r>
    </w:p>
    <w:p w14:paraId="00000005" w14:textId="77777777" w:rsidR="00D845D8" w:rsidRDefault="00112C9F">
      <w:pPr>
        <w:widowControl w:val="0"/>
        <w:pBdr>
          <w:top w:val="nil"/>
          <w:left w:val="nil"/>
          <w:bottom w:val="nil"/>
          <w:right w:val="nil"/>
          <w:between w:val="nil"/>
        </w:pBdr>
        <w:spacing w:before="345"/>
        <w:ind w:left="-585" w:right="-571"/>
        <w:rPr>
          <w:color w:val="000000"/>
          <w:sz w:val="24"/>
          <w:szCs w:val="24"/>
        </w:rPr>
      </w:pPr>
      <w:r>
        <w:rPr>
          <w:color w:val="000000"/>
          <w:sz w:val="24"/>
          <w:szCs w:val="24"/>
        </w:rPr>
        <w:t xml:space="preserve">The system of internal controls is an ongoing process designed to identify and prioritise risks to the achievement of the Council’s policies, aims and objectives, to evaluate the likelihood of those risks being realised and the impact should they occur. The risks must then be managed appropriately. </w:t>
      </w:r>
    </w:p>
    <w:p w14:paraId="00000006" w14:textId="77777777" w:rsidR="00D845D8" w:rsidRDefault="00112C9F">
      <w:pPr>
        <w:widowControl w:val="0"/>
        <w:pBdr>
          <w:top w:val="nil"/>
          <w:left w:val="nil"/>
          <w:bottom w:val="nil"/>
          <w:right w:val="nil"/>
          <w:between w:val="nil"/>
        </w:pBdr>
        <w:spacing w:before="595"/>
        <w:ind w:left="-585" w:right="7123"/>
        <w:rPr>
          <w:b/>
          <w:color w:val="000000"/>
          <w:sz w:val="28"/>
          <w:szCs w:val="28"/>
        </w:rPr>
      </w:pPr>
      <w:r>
        <w:rPr>
          <w:b/>
          <w:color w:val="000000"/>
          <w:sz w:val="28"/>
          <w:szCs w:val="28"/>
        </w:rPr>
        <w:t xml:space="preserve">INTERNAL CONTROLS </w:t>
      </w:r>
    </w:p>
    <w:p w14:paraId="00000007" w14:textId="77777777" w:rsidR="00D845D8" w:rsidRDefault="00112C9F" w:rsidP="00EB7EE5">
      <w:pPr>
        <w:widowControl w:val="0"/>
        <w:pBdr>
          <w:top w:val="nil"/>
          <w:left w:val="nil"/>
          <w:bottom w:val="nil"/>
          <w:right w:val="nil"/>
          <w:between w:val="nil"/>
        </w:pBdr>
        <w:spacing w:before="350"/>
        <w:ind w:left="-585" w:right="3831"/>
        <w:rPr>
          <w:b/>
          <w:color w:val="000000"/>
          <w:sz w:val="28"/>
          <w:szCs w:val="28"/>
        </w:rPr>
      </w:pPr>
      <w:r>
        <w:rPr>
          <w:b/>
          <w:color w:val="000000"/>
          <w:sz w:val="28"/>
          <w:szCs w:val="28"/>
        </w:rPr>
        <w:t xml:space="preserve">1. Standing Orders and Financial Regulations </w:t>
      </w:r>
    </w:p>
    <w:p w14:paraId="00000008" w14:textId="77777777" w:rsidR="00D845D8" w:rsidRDefault="00112C9F">
      <w:pPr>
        <w:widowControl w:val="0"/>
        <w:pBdr>
          <w:top w:val="nil"/>
          <w:left w:val="nil"/>
          <w:bottom w:val="nil"/>
          <w:right w:val="nil"/>
          <w:between w:val="nil"/>
        </w:pBdr>
        <w:spacing w:before="350"/>
        <w:ind w:left="-585" w:right="-715"/>
        <w:rPr>
          <w:color w:val="000000"/>
          <w:sz w:val="24"/>
          <w:szCs w:val="24"/>
        </w:rPr>
      </w:pPr>
      <w:r>
        <w:rPr>
          <w:color w:val="000000"/>
          <w:sz w:val="24"/>
          <w:szCs w:val="24"/>
        </w:rPr>
        <w:t xml:space="preserve">The Council has ‘Standing Orders’ and ‘Financial Regulations’ which govern how it operates. The Financial Regulations incorporate provisions for securing competition and regulate the manner in which tenders are invited. These are reviewed annually to ensure they are fit for purpose and adhered to. </w:t>
      </w:r>
    </w:p>
    <w:p w14:paraId="00000009" w14:textId="77777777" w:rsidR="00D845D8" w:rsidRDefault="00112C9F">
      <w:pPr>
        <w:widowControl w:val="0"/>
        <w:pBdr>
          <w:top w:val="nil"/>
          <w:left w:val="nil"/>
          <w:bottom w:val="nil"/>
          <w:right w:val="nil"/>
          <w:between w:val="nil"/>
        </w:pBdr>
        <w:spacing w:before="345"/>
        <w:ind w:left="-585" w:right="-542"/>
        <w:rPr>
          <w:color w:val="000000"/>
          <w:sz w:val="24"/>
          <w:szCs w:val="24"/>
        </w:rPr>
      </w:pPr>
      <w:r>
        <w:rPr>
          <w:i/>
          <w:color w:val="000000"/>
          <w:sz w:val="24"/>
          <w:szCs w:val="24"/>
        </w:rPr>
        <w:t>Quotes and tenders</w:t>
      </w:r>
      <w:r>
        <w:rPr>
          <w:color w:val="000000"/>
          <w:sz w:val="24"/>
          <w:szCs w:val="24"/>
        </w:rPr>
        <w:t xml:space="preserve">: Within the Standing Orders and Financial Regulations, the Council set a limit for the purchase of goods and services for which three quotes from competent individuals/organisations are required. Above this level, the Council invites competitive tenders in sealed envelopes. The Council require that a fully priced official order is received prior to the purchase of goods or services to ensure unauthorised credit is avoided. </w:t>
      </w:r>
    </w:p>
    <w:p w14:paraId="0000000A" w14:textId="77777777" w:rsidR="00D845D8" w:rsidRDefault="00112C9F">
      <w:pPr>
        <w:widowControl w:val="0"/>
        <w:pBdr>
          <w:top w:val="nil"/>
          <w:left w:val="nil"/>
          <w:bottom w:val="nil"/>
          <w:right w:val="nil"/>
          <w:between w:val="nil"/>
        </w:pBdr>
        <w:spacing w:before="345"/>
        <w:ind w:left="-585" w:right="76"/>
        <w:rPr>
          <w:color w:val="000000"/>
          <w:sz w:val="24"/>
          <w:szCs w:val="24"/>
        </w:rPr>
      </w:pPr>
      <w:r>
        <w:rPr>
          <w:i/>
          <w:color w:val="000000"/>
          <w:sz w:val="24"/>
          <w:szCs w:val="24"/>
        </w:rPr>
        <w:lastRenderedPageBreak/>
        <w:t xml:space="preserve">Invoices: </w:t>
      </w:r>
      <w:r>
        <w:rPr>
          <w:color w:val="000000"/>
          <w:sz w:val="24"/>
          <w:szCs w:val="24"/>
        </w:rPr>
        <w:t xml:space="preserve">On receipt of invoices, the RFO (Clerk) verifies the approved goods or services have been received. The invoices are checked for accuracy (arithmetic, agreed discounts, VAT details, etc.). </w:t>
      </w:r>
    </w:p>
    <w:p w14:paraId="0000000C" w14:textId="75D0A59D" w:rsidR="00D845D8" w:rsidRDefault="00112C9F" w:rsidP="000E4BBF">
      <w:pPr>
        <w:widowControl w:val="0"/>
        <w:pBdr>
          <w:top w:val="nil"/>
          <w:left w:val="nil"/>
          <w:bottom w:val="nil"/>
          <w:right w:val="nil"/>
          <w:between w:val="nil"/>
        </w:pBdr>
        <w:spacing w:before="345"/>
        <w:ind w:left="-585" w:right="-667"/>
        <w:rPr>
          <w:color w:val="000000"/>
          <w:sz w:val="24"/>
          <w:szCs w:val="24"/>
        </w:rPr>
      </w:pPr>
      <w:r>
        <w:rPr>
          <w:i/>
          <w:color w:val="000000"/>
          <w:sz w:val="24"/>
          <w:szCs w:val="24"/>
        </w:rPr>
        <w:t xml:space="preserve">Capital projects: </w:t>
      </w:r>
      <w:r>
        <w:rPr>
          <w:color w:val="000000"/>
          <w:sz w:val="24"/>
          <w:szCs w:val="24"/>
        </w:rPr>
        <w:t>The Standing Orders stipulate that payments are required against certified completions only (under a planned and approved programme governed by a negotiated contract, as supervised by the RFO (Clerk)).</w:t>
      </w:r>
    </w:p>
    <w:p w14:paraId="606E7B28" w14:textId="77777777" w:rsidR="000E4BBF" w:rsidRPr="000E4BBF" w:rsidRDefault="000E4BBF" w:rsidP="000E4BBF">
      <w:pPr>
        <w:widowControl w:val="0"/>
        <w:pBdr>
          <w:top w:val="nil"/>
          <w:left w:val="nil"/>
          <w:bottom w:val="nil"/>
          <w:right w:val="nil"/>
          <w:between w:val="nil"/>
        </w:pBdr>
        <w:spacing w:before="345"/>
        <w:ind w:left="-585" w:right="-667"/>
        <w:rPr>
          <w:color w:val="000000"/>
          <w:sz w:val="24"/>
          <w:szCs w:val="24"/>
        </w:rPr>
      </w:pPr>
    </w:p>
    <w:p w14:paraId="0000000D" w14:textId="77777777" w:rsidR="00D845D8" w:rsidRDefault="00112C9F" w:rsidP="00EB7EE5">
      <w:pPr>
        <w:widowControl w:val="0"/>
        <w:pBdr>
          <w:top w:val="nil"/>
          <w:left w:val="nil"/>
          <w:bottom w:val="nil"/>
          <w:right w:val="nil"/>
          <w:between w:val="nil"/>
        </w:pBdr>
        <w:tabs>
          <w:tab w:val="left" w:pos="7797"/>
        </w:tabs>
        <w:ind w:left="-585" w:right="1563"/>
        <w:rPr>
          <w:b/>
          <w:color w:val="000000"/>
          <w:sz w:val="28"/>
          <w:szCs w:val="28"/>
        </w:rPr>
      </w:pPr>
      <w:r>
        <w:rPr>
          <w:b/>
          <w:color w:val="000000"/>
          <w:sz w:val="28"/>
          <w:szCs w:val="28"/>
        </w:rPr>
        <w:t xml:space="preserve">2. Safe and Efficient Arrangements to Safeguard Public Money. </w:t>
      </w:r>
    </w:p>
    <w:p w14:paraId="0000000E" w14:textId="77777777" w:rsidR="00D845D8" w:rsidRDefault="00112C9F">
      <w:pPr>
        <w:widowControl w:val="0"/>
        <w:pBdr>
          <w:top w:val="nil"/>
          <w:left w:val="nil"/>
          <w:bottom w:val="nil"/>
          <w:right w:val="nil"/>
          <w:between w:val="nil"/>
        </w:pBdr>
        <w:spacing w:before="355"/>
        <w:ind w:left="-585" w:right="-475"/>
        <w:rPr>
          <w:color w:val="000000"/>
          <w:sz w:val="24"/>
          <w:szCs w:val="24"/>
        </w:rPr>
      </w:pPr>
      <w:r>
        <w:rPr>
          <w:color w:val="000000"/>
          <w:sz w:val="24"/>
          <w:szCs w:val="24"/>
        </w:rPr>
        <w:t xml:space="preserve">The Council regularly reviews the effectiveness of its arrangements to protect money (as detailed in the Council’s Standing Orders and Financial Regulations) and employs a Responsible Financial Officer (RFO) who has the formal responsibility for the proper administration of the Council’s financial affairs. </w:t>
      </w:r>
    </w:p>
    <w:p w14:paraId="4E98DF3F" w14:textId="44E0F941" w:rsidR="000E4BBF" w:rsidRDefault="00112C9F" w:rsidP="000E4BBF">
      <w:pPr>
        <w:widowControl w:val="0"/>
        <w:pBdr>
          <w:top w:val="nil"/>
          <w:left w:val="nil"/>
          <w:bottom w:val="nil"/>
          <w:right w:val="nil"/>
          <w:between w:val="nil"/>
        </w:pBdr>
        <w:spacing w:before="345"/>
        <w:ind w:left="-585" w:right="-451"/>
        <w:rPr>
          <w:color w:val="000000"/>
          <w:sz w:val="24"/>
          <w:szCs w:val="24"/>
        </w:rPr>
      </w:pPr>
      <w:r>
        <w:rPr>
          <w:i/>
          <w:color w:val="000000"/>
          <w:sz w:val="24"/>
          <w:szCs w:val="24"/>
        </w:rPr>
        <w:t>Cheque payments</w:t>
      </w:r>
      <w:r>
        <w:rPr>
          <w:color w:val="000000"/>
          <w:sz w:val="24"/>
          <w:szCs w:val="24"/>
        </w:rPr>
        <w:t xml:space="preserve">: As per the Financial Regulations, two signatories are required to sign all cheques. Where possible, this will be two councillors, however, the Clerk/RFO is permitted to sign cheques along with one councillor, should the need arise (for pre-approved cheques or in an urgent/emergency situation). Councillors are not permitted to sign blank cheques. Payments may only be released if adequate funds are available. All payments must be reported on at the next full Council meeting. </w:t>
      </w:r>
    </w:p>
    <w:p w14:paraId="05C6FB26" w14:textId="24E23232" w:rsidR="000E4BBF" w:rsidRDefault="000E4BBF" w:rsidP="000E4BBF">
      <w:pPr>
        <w:widowControl w:val="0"/>
        <w:pBdr>
          <w:top w:val="nil"/>
          <w:left w:val="nil"/>
          <w:bottom w:val="nil"/>
          <w:right w:val="nil"/>
          <w:between w:val="nil"/>
        </w:pBdr>
        <w:spacing w:before="345"/>
        <w:ind w:left="-585" w:right="-451"/>
        <w:rPr>
          <w:color w:val="000000"/>
          <w:sz w:val="24"/>
          <w:szCs w:val="24"/>
        </w:rPr>
      </w:pPr>
      <w:r>
        <w:rPr>
          <w:i/>
          <w:color w:val="000000"/>
          <w:sz w:val="24"/>
          <w:szCs w:val="24"/>
        </w:rPr>
        <w:t>Online payments</w:t>
      </w:r>
      <w:r w:rsidRPr="000E4BBF">
        <w:rPr>
          <w:color w:val="000000"/>
          <w:sz w:val="24"/>
          <w:szCs w:val="24"/>
        </w:rPr>
        <w:t>:</w:t>
      </w:r>
      <w:r>
        <w:rPr>
          <w:color w:val="000000"/>
          <w:sz w:val="24"/>
          <w:szCs w:val="24"/>
        </w:rPr>
        <w:t xml:space="preserve"> The </w:t>
      </w:r>
      <w:r w:rsidR="000E2AD8">
        <w:rPr>
          <w:color w:val="000000"/>
          <w:sz w:val="24"/>
          <w:szCs w:val="24"/>
        </w:rPr>
        <w:t>Clerk/RFO</w:t>
      </w:r>
      <w:r>
        <w:rPr>
          <w:color w:val="000000"/>
          <w:sz w:val="24"/>
          <w:szCs w:val="24"/>
        </w:rPr>
        <w:t xml:space="preserve"> is authorised to make online payments of invoices approved in the budget up to the value of £350.  </w:t>
      </w:r>
      <w:r w:rsidR="000E2AD8">
        <w:rPr>
          <w:color w:val="000000"/>
          <w:sz w:val="24"/>
          <w:szCs w:val="24"/>
        </w:rPr>
        <w:t>Councillors with online banking monitoring access must be notified each time an invoice is paid.  Receipts shall be presented at the next Council meeting.</w:t>
      </w:r>
    </w:p>
    <w:p w14:paraId="00000010" w14:textId="77777777" w:rsidR="00D845D8" w:rsidRDefault="00112C9F">
      <w:pPr>
        <w:widowControl w:val="0"/>
        <w:pBdr>
          <w:top w:val="nil"/>
          <w:left w:val="nil"/>
          <w:bottom w:val="nil"/>
          <w:right w:val="nil"/>
          <w:between w:val="nil"/>
        </w:pBdr>
        <w:spacing w:before="345"/>
        <w:ind w:left="-585" w:right="-436"/>
        <w:rPr>
          <w:color w:val="000000"/>
          <w:sz w:val="24"/>
          <w:szCs w:val="24"/>
        </w:rPr>
      </w:pPr>
      <w:r>
        <w:rPr>
          <w:i/>
          <w:color w:val="000000"/>
          <w:sz w:val="24"/>
          <w:szCs w:val="24"/>
        </w:rPr>
        <w:t xml:space="preserve">Direct debits/standing orders: </w:t>
      </w:r>
      <w:r>
        <w:rPr>
          <w:color w:val="000000"/>
          <w:sz w:val="24"/>
          <w:szCs w:val="24"/>
        </w:rPr>
        <w:t xml:space="preserve">Two councillors are required to sign to set up or amend direct debits and standing orders. </w:t>
      </w:r>
    </w:p>
    <w:p w14:paraId="00000011" w14:textId="77777777" w:rsidR="00D845D8" w:rsidRDefault="00112C9F">
      <w:pPr>
        <w:widowControl w:val="0"/>
        <w:pBdr>
          <w:top w:val="nil"/>
          <w:left w:val="nil"/>
          <w:bottom w:val="nil"/>
          <w:right w:val="nil"/>
          <w:between w:val="nil"/>
        </w:pBdr>
        <w:spacing w:before="345"/>
        <w:ind w:left="-585" w:right="-379"/>
        <w:rPr>
          <w:color w:val="000000"/>
          <w:sz w:val="24"/>
          <w:szCs w:val="24"/>
        </w:rPr>
      </w:pPr>
      <w:r>
        <w:rPr>
          <w:i/>
          <w:color w:val="000000"/>
          <w:sz w:val="24"/>
          <w:szCs w:val="24"/>
        </w:rPr>
        <w:t xml:space="preserve">Received payments: </w:t>
      </w:r>
      <w:r>
        <w:rPr>
          <w:color w:val="000000"/>
          <w:sz w:val="24"/>
          <w:szCs w:val="24"/>
        </w:rPr>
        <w:t xml:space="preserve">Receipts should be recorded in the cash book as soon as is practicable and banked promptly and intact (i.e. without any of the cash being retained for spending or use in a cash float). </w:t>
      </w:r>
    </w:p>
    <w:p w14:paraId="00000012" w14:textId="77777777" w:rsidR="00D845D8" w:rsidRDefault="00112C9F">
      <w:pPr>
        <w:widowControl w:val="0"/>
        <w:pBdr>
          <w:top w:val="nil"/>
          <w:left w:val="nil"/>
          <w:bottom w:val="nil"/>
          <w:right w:val="nil"/>
          <w:between w:val="nil"/>
        </w:pBdr>
        <w:spacing w:before="345"/>
        <w:ind w:left="-585" w:right="-494"/>
        <w:rPr>
          <w:color w:val="000000"/>
          <w:sz w:val="24"/>
          <w:szCs w:val="24"/>
        </w:rPr>
      </w:pPr>
      <w:r>
        <w:rPr>
          <w:i/>
          <w:color w:val="000000"/>
          <w:sz w:val="24"/>
          <w:szCs w:val="24"/>
        </w:rPr>
        <w:t xml:space="preserve">Banking arrangements/bank mandates: </w:t>
      </w:r>
      <w:r>
        <w:rPr>
          <w:color w:val="000000"/>
          <w:sz w:val="24"/>
          <w:szCs w:val="24"/>
        </w:rPr>
        <w:t xml:space="preserve">The Council (by resolution) must approve the setting up of, and any changes to, accounts with banks or other financial institutions. The Council must approve the signatories for every bank mandate. A list of signatories and any limits must be retained by the RFO. </w:t>
      </w:r>
    </w:p>
    <w:p w14:paraId="00000013" w14:textId="77777777" w:rsidR="00D845D8" w:rsidRDefault="00112C9F">
      <w:pPr>
        <w:widowControl w:val="0"/>
        <w:pBdr>
          <w:top w:val="nil"/>
          <w:left w:val="nil"/>
          <w:bottom w:val="nil"/>
          <w:right w:val="nil"/>
          <w:between w:val="nil"/>
        </w:pBdr>
        <w:spacing w:before="345"/>
        <w:ind w:left="-585" w:right="-695"/>
        <w:rPr>
          <w:color w:val="000000"/>
          <w:sz w:val="24"/>
          <w:szCs w:val="24"/>
        </w:rPr>
      </w:pPr>
      <w:r>
        <w:rPr>
          <w:i/>
          <w:color w:val="000000"/>
          <w:sz w:val="24"/>
          <w:szCs w:val="24"/>
        </w:rPr>
        <w:lastRenderedPageBreak/>
        <w:t xml:space="preserve">Petty cash account: </w:t>
      </w:r>
      <w:r>
        <w:rPr>
          <w:color w:val="000000"/>
          <w:sz w:val="24"/>
          <w:szCs w:val="24"/>
        </w:rPr>
        <w:t xml:space="preserve">The RFO (Clerk) may purchase items using the petty cash debit card for office supplies up to the value of £250 without pre-approval from the Council. All payments must be noted in the minutes of the following Council meeting and bank reconciliations carried out regularly. The account should be ‘topped up’ to the sum as stated in the Financial Regulations via cheque payment as required. Reclaimable VAT is recorded in the cash book and reclaimed as per the main current account. </w:t>
      </w:r>
    </w:p>
    <w:p w14:paraId="00000014" w14:textId="77777777" w:rsidR="00D845D8" w:rsidRDefault="00112C9F">
      <w:pPr>
        <w:widowControl w:val="0"/>
        <w:pBdr>
          <w:top w:val="nil"/>
          <w:left w:val="nil"/>
          <w:bottom w:val="nil"/>
          <w:right w:val="nil"/>
          <w:between w:val="nil"/>
        </w:pBdr>
        <w:spacing w:before="345"/>
        <w:ind w:left="-585" w:right="3988"/>
        <w:rPr>
          <w:color w:val="000000"/>
          <w:sz w:val="24"/>
          <w:szCs w:val="24"/>
        </w:rPr>
      </w:pPr>
      <w:r>
        <w:rPr>
          <w:i/>
          <w:color w:val="000000"/>
          <w:sz w:val="24"/>
          <w:szCs w:val="24"/>
        </w:rPr>
        <w:t xml:space="preserve">Cash float: </w:t>
      </w:r>
      <w:r>
        <w:rPr>
          <w:color w:val="000000"/>
          <w:sz w:val="24"/>
          <w:szCs w:val="24"/>
        </w:rPr>
        <w:t xml:space="preserve">The Council do not retain a physical cash float. </w:t>
      </w:r>
    </w:p>
    <w:p w14:paraId="00000015" w14:textId="77777777" w:rsidR="00D845D8" w:rsidRDefault="00112C9F">
      <w:pPr>
        <w:widowControl w:val="0"/>
        <w:pBdr>
          <w:top w:val="nil"/>
          <w:left w:val="nil"/>
          <w:bottom w:val="nil"/>
          <w:right w:val="nil"/>
          <w:between w:val="nil"/>
        </w:pBdr>
        <w:spacing w:before="345"/>
        <w:ind w:left="-585" w:right="100"/>
        <w:rPr>
          <w:color w:val="000000"/>
          <w:sz w:val="24"/>
          <w:szCs w:val="24"/>
        </w:rPr>
      </w:pPr>
      <w:r>
        <w:rPr>
          <w:i/>
          <w:color w:val="000000"/>
          <w:sz w:val="24"/>
          <w:szCs w:val="24"/>
        </w:rPr>
        <w:t xml:space="preserve">Risk management: </w:t>
      </w:r>
      <w:r>
        <w:rPr>
          <w:color w:val="000000"/>
          <w:sz w:val="24"/>
          <w:szCs w:val="24"/>
        </w:rPr>
        <w:t xml:space="preserve">The Council will regularly carry out risk assessments to ensure public funds are safeguarded. </w:t>
      </w:r>
    </w:p>
    <w:p w14:paraId="00000016" w14:textId="77777777" w:rsidR="00D845D8" w:rsidRDefault="00112C9F">
      <w:pPr>
        <w:widowControl w:val="0"/>
        <w:pBdr>
          <w:top w:val="nil"/>
          <w:left w:val="nil"/>
          <w:bottom w:val="nil"/>
          <w:right w:val="nil"/>
          <w:between w:val="nil"/>
        </w:pBdr>
        <w:spacing w:before="345"/>
        <w:ind w:left="-585" w:right="-686"/>
        <w:rPr>
          <w:color w:val="000000"/>
          <w:sz w:val="24"/>
          <w:szCs w:val="24"/>
        </w:rPr>
      </w:pPr>
      <w:r>
        <w:rPr>
          <w:i/>
          <w:color w:val="000000"/>
          <w:sz w:val="24"/>
          <w:szCs w:val="24"/>
        </w:rPr>
        <w:t xml:space="preserve">Training: </w:t>
      </w:r>
      <w:r>
        <w:rPr>
          <w:color w:val="000000"/>
          <w:sz w:val="24"/>
          <w:szCs w:val="24"/>
        </w:rPr>
        <w:t xml:space="preserve">The RFO (Clerk) will receive on-going training, as required, to ensure good practice for managing public funds is adhered to. </w:t>
      </w:r>
    </w:p>
    <w:p w14:paraId="00000017" w14:textId="77777777" w:rsidR="00D845D8" w:rsidRDefault="00112C9F">
      <w:pPr>
        <w:widowControl w:val="0"/>
        <w:pBdr>
          <w:top w:val="nil"/>
          <w:left w:val="nil"/>
          <w:bottom w:val="nil"/>
          <w:right w:val="nil"/>
          <w:between w:val="nil"/>
        </w:pBdr>
        <w:spacing w:before="345"/>
        <w:ind w:left="-585" w:right="3696"/>
        <w:rPr>
          <w:color w:val="000000"/>
          <w:sz w:val="24"/>
          <w:szCs w:val="24"/>
        </w:rPr>
      </w:pPr>
      <w:r>
        <w:rPr>
          <w:i/>
          <w:color w:val="000000"/>
          <w:sz w:val="24"/>
          <w:szCs w:val="24"/>
        </w:rPr>
        <w:t xml:space="preserve">Debt collection: </w:t>
      </w:r>
      <w:r>
        <w:rPr>
          <w:color w:val="000000"/>
          <w:sz w:val="24"/>
          <w:szCs w:val="24"/>
        </w:rPr>
        <w:t xml:space="preserve">This is currently out of scope for the Council. </w:t>
      </w:r>
    </w:p>
    <w:p w14:paraId="00000018" w14:textId="77777777" w:rsidR="00D845D8" w:rsidRDefault="00112C9F">
      <w:pPr>
        <w:widowControl w:val="0"/>
        <w:pBdr>
          <w:top w:val="nil"/>
          <w:left w:val="nil"/>
          <w:bottom w:val="nil"/>
          <w:right w:val="nil"/>
          <w:between w:val="nil"/>
        </w:pBdr>
        <w:spacing w:before="345"/>
        <w:ind w:left="-585" w:right="7771"/>
        <w:rPr>
          <w:b/>
          <w:color w:val="000000"/>
          <w:sz w:val="28"/>
          <w:szCs w:val="28"/>
        </w:rPr>
      </w:pPr>
      <w:r>
        <w:rPr>
          <w:b/>
          <w:color w:val="000000"/>
          <w:sz w:val="28"/>
          <w:szCs w:val="28"/>
        </w:rPr>
        <w:t xml:space="preserve">3. Employment </w:t>
      </w:r>
    </w:p>
    <w:p w14:paraId="00000019" w14:textId="77777777" w:rsidR="00D845D8" w:rsidRDefault="00112C9F">
      <w:pPr>
        <w:widowControl w:val="0"/>
        <w:pBdr>
          <w:top w:val="nil"/>
          <w:left w:val="nil"/>
          <w:bottom w:val="nil"/>
          <w:right w:val="nil"/>
          <w:between w:val="nil"/>
        </w:pBdr>
        <w:spacing w:before="288"/>
        <w:ind w:left="-585" w:right="-695"/>
        <w:rPr>
          <w:color w:val="000000"/>
          <w:sz w:val="24"/>
          <w:szCs w:val="24"/>
        </w:rPr>
      </w:pPr>
      <w:r>
        <w:rPr>
          <w:color w:val="000000"/>
          <w:sz w:val="24"/>
          <w:szCs w:val="24"/>
        </w:rPr>
        <w:t xml:space="preserve">The Council authorise payments to the Clerk/RFO in advance. The payroll process is outsourced to a third party to ensure accuracy and legitimacy of payments (including PAYE tax, National Insurance Contributions (payable to HMRC) and pension payments. The payroll provider advises the RFO of the date by which the payments to HMRC are required. </w:t>
      </w:r>
    </w:p>
    <w:p w14:paraId="0000001B" w14:textId="345395A6" w:rsidR="00D845D8" w:rsidRPr="00EB7EE5" w:rsidRDefault="00112C9F" w:rsidP="00EB7EE5">
      <w:pPr>
        <w:widowControl w:val="0"/>
        <w:pBdr>
          <w:top w:val="nil"/>
          <w:left w:val="nil"/>
          <w:bottom w:val="nil"/>
          <w:right w:val="nil"/>
          <w:between w:val="nil"/>
        </w:pBdr>
        <w:spacing w:before="345"/>
        <w:ind w:left="-585" w:right="-374"/>
        <w:rPr>
          <w:color w:val="000000"/>
          <w:sz w:val="24"/>
          <w:szCs w:val="24"/>
        </w:rPr>
      </w:pPr>
      <w:r>
        <w:rPr>
          <w:color w:val="000000"/>
          <w:sz w:val="24"/>
          <w:szCs w:val="24"/>
        </w:rPr>
        <w:t xml:space="preserve">The Council has the appropriate employers’ liability insurance and fidelity guarantee insurance. This is reviewed annually (or more often should the need arise). </w:t>
      </w:r>
    </w:p>
    <w:p w14:paraId="1061102D" w14:textId="77777777" w:rsidR="00EB7EE5" w:rsidRDefault="00EB7EE5">
      <w:pPr>
        <w:widowControl w:val="0"/>
        <w:pBdr>
          <w:top w:val="nil"/>
          <w:left w:val="nil"/>
          <w:bottom w:val="nil"/>
          <w:right w:val="nil"/>
          <w:between w:val="nil"/>
        </w:pBdr>
        <w:ind w:left="-585" w:right="8774"/>
        <w:rPr>
          <w:b/>
          <w:color w:val="000000"/>
          <w:sz w:val="28"/>
          <w:szCs w:val="28"/>
        </w:rPr>
      </w:pPr>
    </w:p>
    <w:p w14:paraId="0000001C" w14:textId="589612EE" w:rsidR="00D845D8" w:rsidRDefault="00112C9F">
      <w:pPr>
        <w:widowControl w:val="0"/>
        <w:pBdr>
          <w:top w:val="nil"/>
          <w:left w:val="nil"/>
          <w:bottom w:val="nil"/>
          <w:right w:val="nil"/>
          <w:between w:val="nil"/>
        </w:pBdr>
        <w:ind w:left="-585" w:right="8774"/>
        <w:rPr>
          <w:b/>
          <w:color w:val="000000"/>
          <w:sz w:val="28"/>
          <w:szCs w:val="28"/>
        </w:rPr>
      </w:pPr>
      <w:r>
        <w:rPr>
          <w:b/>
          <w:color w:val="000000"/>
          <w:sz w:val="28"/>
          <w:szCs w:val="28"/>
        </w:rPr>
        <w:t xml:space="preserve">4. VAT </w:t>
      </w:r>
    </w:p>
    <w:p w14:paraId="0000001D" w14:textId="77777777" w:rsidR="00D845D8" w:rsidRDefault="00112C9F">
      <w:pPr>
        <w:widowControl w:val="0"/>
        <w:pBdr>
          <w:top w:val="nil"/>
          <w:left w:val="nil"/>
          <w:bottom w:val="nil"/>
          <w:right w:val="nil"/>
          <w:between w:val="nil"/>
        </w:pBdr>
        <w:spacing w:before="292"/>
        <w:ind w:left="-585" w:right="-729"/>
        <w:rPr>
          <w:color w:val="000000"/>
          <w:sz w:val="24"/>
          <w:szCs w:val="24"/>
        </w:rPr>
      </w:pPr>
      <w:r>
        <w:rPr>
          <w:color w:val="000000"/>
          <w:sz w:val="24"/>
          <w:szCs w:val="24"/>
        </w:rPr>
        <w:t xml:space="preserve">The Council maintains an on-going record of reclaimable VAT and claims half yearly or annually depending on the value of the VAT to reclaim. The RFO (Clerk) receives appropriate VAT training and is required to seek advice on VAT issues as required. </w:t>
      </w:r>
    </w:p>
    <w:p w14:paraId="0000001E" w14:textId="77777777" w:rsidR="00D845D8" w:rsidRDefault="00112C9F" w:rsidP="00EB7EE5">
      <w:pPr>
        <w:widowControl w:val="0"/>
        <w:pBdr>
          <w:top w:val="nil"/>
          <w:left w:val="nil"/>
          <w:bottom w:val="nil"/>
          <w:right w:val="nil"/>
          <w:between w:val="nil"/>
        </w:pBdr>
        <w:spacing w:before="340"/>
        <w:ind w:left="-585" w:right="5391"/>
        <w:rPr>
          <w:b/>
          <w:color w:val="000000"/>
          <w:sz w:val="28"/>
          <w:szCs w:val="28"/>
        </w:rPr>
      </w:pPr>
      <w:r>
        <w:rPr>
          <w:b/>
          <w:color w:val="000000"/>
          <w:sz w:val="28"/>
          <w:szCs w:val="28"/>
        </w:rPr>
        <w:t xml:space="preserve">5. Fixed Assets and Equipment </w:t>
      </w:r>
    </w:p>
    <w:p w14:paraId="0000001F" w14:textId="77777777" w:rsidR="00D845D8" w:rsidRDefault="00112C9F">
      <w:pPr>
        <w:widowControl w:val="0"/>
        <w:pBdr>
          <w:top w:val="nil"/>
          <w:left w:val="nil"/>
          <w:bottom w:val="nil"/>
          <w:right w:val="nil"/>
          <w:between w:val="nil"/>
        </w:pBdr>
        <w:spacing w:before="355"/>
        <w:ind w:left="-585" w:right="1694"/>
        <w:rPr>
          <w:color w:val="000000"/>
          <w:sz w:val="24"/>
          <w:szCs w:val="24"/>
        </w:rPr>
      </w:pPr>
      <w:r>
        <w:rPr>
          <w:color w:val="000000"/>
          <w:sz w:val="24"/>
          <w:szCs w:val="24"/>
        </w:rPr>
        <w:t xml:space="preserve">The Council strives to properly maintain, secure and efficiently manage its assets. </w:t>
      </w:r>
    </w:p>
    <w:p w14:paraId="00000020" w14:textId="77777777" w:rsidR="00D845D8" w:rsidRDefault="00112C9F">
      <w:pPr>
        <w:widowControl w:val="0"/>
        <w:pBdr>
          <w:top w:val="nil"/>
          <w:left w:val="nil"/>
          <w:bottom w:val="nil"/>
          <w:right w:val="nil"/>
          <w:between w:val="nil"/>
        </w:pBdr>
        <w:spacing w:before="345"/>
        <w:ind w:left="-585" w:right="-566"/>
        <w:rPr>
          <w:color w:val="000000"/>
          <w:sz w:val="24"/>
          <w:szCs w:val="24"/>
        </w:rPr>
      </w:pPr>
      <w:r>
        <w:rPr>
          <w:i/>
          <w:color w:val="000000"/>
          <w:sz w:val="24"/>
          <w:szCs w:val="24"/>
        </w:rPr>
        <w:lastRenderedPageBreak/>
        <w:t xml:space="preserve">Asset register: </w:t>
      </w:r>
      <w:r>
        <w:rPr>
          <w:color w:val="000000"/>
          <w:sz w:val="24"/>
          <w:szCs w:val="24"/>
        </w:rPr>
        <w:t xml:space="preserve">The Council maintains an asset register to monitor the value, viability and maintenance of its assets and ensure the appropriate insurance cover. </w:t>
      </w:r>
    </w:p>
    <w:p w14:paraId="00000021" w14:textId="77777777" w:rsidR="00D845D8" w:rsidRDefault="00112C9F">
      <w:pPr>
        <w:widowControl w:val="0"/>
        <w:pBdr>
          <w:top w:val="nil"/>
          <w:left w:val="nil"/>
          <w:bottom w:val="nil"/>
          <w:right w:val="nil"/>
          <w:between w:val="nil"/>
        </w:pBdr>
        <w:spacing w:before="345"/>
        <w:ind w:left="-585" w:right="-283"/>
        <w:rPr>
          <w:color w:val="000000"/>
          <w:sz w:val="24"/>
          <w:szCs w:val="24"/>
        </w:rPr>
      </w:pPr>
      <w:r>
        <w:rPr>
          <w:i/>
          <w:color w:val="000000"/>
          <w:sz w:val="24"/>
          <w:szCs w:val="24"/>
        </w:rPr>
        <w:t xml:space="preserve">Annual return: </w:t>
      </w:r>
      <w:r>
        <w:rPr>
          <w:color w:val="000000"/>
          <w:sz w:val="24"/>
          <w:szCs w:val="24"/>
        </w:rPr>
        <w:t xml:space="preserve">Assets values are recorded in the asset register and recorded on the annual return (for audit purposes) at the end of each financial year. </w:t>
      </w:r>
    </w:p>
    <w:p w14:paraId="00000022" w14:textId="77777777" w:rsidR="00D845D8" w:rsidRDefault="00112C9F">
      <w:pPr>
        <w:widowControl w:val="0"/>
        <w:pBdr>
          <w:top w:val="nil"/>
          <w:left w:val="nil"/>
          <w:bottom w:val="nil"/>
          <w:right w:val="nil"/>
          <w:between w:val="nil"/>
        </w:pBdr>
        <w:spacing w:before="283"/>
        <w:ind w:left="-585" w:right="-604"/>
        <w:rPr>
          <w:color w:val="000000"/>
          <w:sz w:val="24"/>
          <w:szCs w:val="24"/>
        </w:rPr>
      </w:pPr>
      <w:r>
        <w:rPr>
          <w:i/>
          <w:color w:val="000000"/>
          <w:sz w:val="24"/>
          <w:szCs w:val="24"/>
        </w:rPr>
        <w:t xml:space="preserve">Asset disposal: </w:t>
      </w:r>
      <w:r>
        <w:rPr>
          <w:color w:val="000000"/>
          <w:sz w:val="24"/>
          <w:szCs w:val="24"/>
        </w:rPr>
        <w:t xml:space="preserve">Should the Council resolve to dispose of any assets, a process will be agreed by resolution as to how to dispose of them in a responsible manner and the treatment of any funds received. </w:t>
      </w:r>
    </w:p>
    <w:p w14:paraId="00000023" w14:textId="03A63E63" w:rsidR="00D845D8" w:rsidRDefault="00112C9F" w:rsidP="00EB7EE5">
      <w:pPr>
        <w:widowControl w:val="0"/>
        <w:pBdr>
          <w:top w:val="nil"/>
          <w:left w:val="nil"/>
          <w:bottom w:val="nil"/>
          <w:right w:val="nil"/>
          <w:between w:val="nil"/>
        </w:pBdr>
        <w:spacing w:before="345"/>
        <w:ind w:left="-585" w:right="4540"/>
        <w:rPr>
          <w:b/>
          <w:color w:val="000000"/>
          <w:sz w:val="28"/>
          <w:szCs w:val="28"/>
        </w:rPr>
      </w:pPr>
      <w:r>
        <w:rPr>
          <w:b/>
          <w:color w:val="000000"/>
          <w:sz w:val="28"/>
          <w:szCs w:val="28"/>
        </w:rPr>
        <w:t xml:space="preserve">6. Loans and </w:t>
      </w:r>
      <w:proofErr w:type="gramStart"/>
      <w:r>
        <w:rPr>
          <w:b/>
          <w:color w:val="000000"/>
          <w:sz w:val="28"/>
          <w:szCs w:val="28"/>
        </w:rPr>
        <w:t>Long Term</w:t>
      </w:r>
      <w:proofErr w:type="gramEnd"/>
      <w:r>
        <w:rPr>
          <w:b/>
          <w:color w:val="000000"/>
          <w:sz w:val="28"/>
          <w:szCs w:val="28"/>
        </w:rPr>
        <w:t xml:space="preserve"> Liabilities </w:t>
      </w:r>
    </w:p>
    <w:p w14:paraId="00000024" w14:textId="77777777" w:rsidR="00D845D8" w:rsidRDefault="00112C9F">
      <w:pPr>
        <w:widowControl w:val="0"/>
        <w:pBdr>
          <w:top w:val="nil"/>
          <w:left w:val="nil"/>
          <w:bottom w:val="nil"/>
          <w:right w:val="nil"/>
          <w:between w:val="nil"/>
        </w:pBdr>
        <w:spacing w:before="355"/>
        <w:ind w:left="-585" w:right="-547"/>
        <w:rPr>
          <w:color w:val="000000"/>
          <w:sz w:val="24"/>
          <w:szCs w:val="24"/>
        </w:rPr>
      </w:pPr>
      <w:r>
        <w:rPr>
          <w:color w:val="000000"/>
          <w:sz w:val="24"/>
          <w:szCs w:val="24"/>
        </w:rPr>
        <w:t xml:space="preserve">Prior to approving a loan or </w:t>
      </w:r>
      <w:proofErr w:type="gramStart"/>
      <w:r>
        <w:rPr>
          <w:color w:val="000000"/>
          <w:sz w:val="24"/>
          <w:szCs w:val="24"/>
        </w:rPr>
        <w:t>long term</w:t>
      </w:r>
      <w:proofErr w:type="gramEnd"/>
      <w:r>
        <w:rPr>
          <w:color w:val="000000"/>
          <w:sz w:val="24"/>
          <w:szCs w:val="24"/>
        </w:rPr>
        <w:t xml:space="preserve"> liability, the Council will satisfy itself that it is affordable and the required approvals have been obtained. Arrangements will be put in place to ensure funds are available to make the repayments (including interest and any other liabilities). </w:t>
      </w:r>
    </w:p>
    <w:p w14:paraId="00000025" w14:textId="77777777" w:rsidR="00D845D8" w:rsidRDefault="00112C9F">
      <w:pPr>
        <w:widowControl w:val="0"/>
        <w:pBdr>
          <w:top w:val="nil"/>
          <w:left w:val="nil"/>
          <w:bottom w:val="nil"/>
          <w:right w:val="nil"/>
          <w:between w:val="nil"/>
        </w:pBdr>
        <w:spacing w:before="345"/>
        <w:ind w:left="-585" w:right="-643"/>
        <w:rPr>
          <w:color w:val="000000"/>
          <w:sz w:val="24"/>
          <w:szCs w:val="24"/>
        </w:rPr>
      </w:pPr>
      <w:r>
        <w:rPr>
          <w:i/>
          <w:color w:val="000000"/>
          <w:sz w:val="24"/>
          <w:szCs w:val="24"/>
        </w:rPr>
        <w:t xml:space="preserve">Capital projects: </w:t>
      </w:r>
      <w:r>
        <w:rPr>
          <w:color w:val="000000"/>
          <w:sz w:val="24"/>
          <w:szCs w:val="24"/>
        </w:rPr>
        <w:t xml:space="preserve">Prior to obtaining long-term finance, the Council will fully consider the value of the funds required, timing of future payments and anticipated receipts, to ensure cash flow can be managed. </w:t>
      </w:r>
    </w:p>
    <w:p w14:paraId="00000026" w14:textId="77777777" w:rsidR="00D845D8" w:rsidRDefault="00112C9F">
      <w:pPr>
        <w:widowControl w:val="0"/>
        <w:pBdr>
          <w:top w:val="nil"/>
          <w:left w:val="nil"/>
          <w:bottom w:val="nil"/>
          <w:right w:val="nil"/>
          <w:between w:val="nil"/>
        </w:pBdr>
        <w:spacing w:before="340"/>
        <w:ind w:left="-585" w:right="6513"/>
        <w:rPr>
          <w:b/>
          <w:color w:val="000000"/>
          <w:sz w:val="28"/>
          <w:szCs w:val="28"/>
        </w:rPr>
      </w:pPr>
      <w:r>
        <w:rPr>
          <w:b/>
          <w:color w:val="000000"/>
          <w:sz w:val="28"/>
          <w:szCs w:val="28"/>
        </w:rPr>
        <w:t xml:space="preserve">7. Review of Effectiveness </w:t>
      </w:r>
    </w:p>
    <w:p w14:paraId="00000027" w14:textId="05A0DA2C" w:rsidR="00D845D8" w:rsidRDefault="00112C9F">
      <w:pPr>
        <w:widowControl w:val="0"/>
        <w:pBdr>
          <w:top w:val="nil"/>
          <w:left w:val="nil"/>
          <w:bottom w:val="nil"/>
          <w:right w:val="nil"/>
          <w:between w:val="nil"/>
        </w:pBdr>
        <w:spacing w:before="355"/>
        <w:ind w:left="-585" w:right="-523"/>
        <w:rPr>
          <w:color w:val="000000"/>
          <w:sz w:val="24"/>
          <w:szCs w:val="24"/>
        </w:rPr>
      </w:pPr>
      <w:r>
        <w:rPr>
          <w:color w:val="000000"/>
          <w:sz w:val="24"/>
          <w:szCs w:val="24"/>
        </w:rPr>
        <w:t>The Council conducts an annual review of the effectiveness of its internal controls in preparation for the completion of the Annual Governance Statement.</w:t>
      </w:r>
    </w:p>
    <w:p w14:paraId="00000029" w14:textId="69442C96" w:rsidR="00D845D8" w:rsidRDefault="00EB7EE5" w:rsidP="00EB7EE5">
      <w:pPr>
        <w:widowControl w:val="0"/>
        <w:pBdr>
          <w:top w:val="nil"/>
          <w:left w:val="nil"/>
          <w:bottom w:val="nil"/>
          <w:right w:val="nil"/>
          <w:between w:val="nil"/>
        </w:pBdr>
        <w:spacing w:before="1224"/>
        <w:ind w:left="-585" w:right="2625"/>
        <w:rPr>
          <w:b/>
          <w:color w:val="000000"/>
          <w:sz w:val="24"/>
          <w:szCs w:val="24"/>
        </w:rPr>
      </w:pPr>
      <w:r>
        <w:rPr>
          <w:b/>
          <w:color w:val="000000"/>
          <w:sz w:val="24"/>
          <w:szCs w:val="24"/>
        </w:rPr>
        <w:t>A</w:t>
      </w:r>
      <w:r w:rsidR="00112C9F">
        <w:rPr>
          <w:b/>
          <w:color w:val="000000"/>
          <w:sz w:val="24"/>
          <w:szCs w:val="24"/>
        </w:rPr>
        <w:t xml:space="preserve">dopted by resolution of the Parish Council – </w:t>
      </w:r>
      <w:r w:rsidR="00251653">
        <w:rPr>
          <w:b/>
          <w:sz w:val="24"/>
          <w:szCs w:val="24"/>
        </w:rPr>
        <w:t>March 2020</w:t>
      </w:r>
    </w:p>
    <w:p w14:paraId="435CAE90" w14:textId="55E2E659" w:rsidR="00EB7EE5" w:rsidRDefault="00EB7EE5" w:rsidP="00EB7EE5">
      <w:pPr>
        <w:widowControl w:val="0"/>
        <w:pBdr>
          <w:top w:val="nil"/>
          <w:left w:val="nil"/>
          <w:bottom w:val="nil"/>
          <w:right w:val="nil"/>
          <w:between w:val="nil"/>
        </w:pBdr>
        <w:spacing w:before="350"/>
        <w:ind w:left="-585" w:right="4398"/>
        <w:rPr>
          <w:b/>
          <w:color w:val="000000"/>
          <w:sz w:val="24"/>
          <w:szCs w:val="24"/>
        </w:rPr>
      </w:pPr>
      <w:r>
        <w:rPr>
          <w:b/>
          <w:color w:val="000000"/>
          <w:sz w:val="24"/>
          <w:szCs w:val="24"/>
        </w:rPr>
        <w:t xml:space="preserve">Reviewed in March </w:t>
      </w:r>
      <w:r w:rsidR="002E6686">
        <w:rPr>
          <w:b/>
          <w:color w:val="000000"/>
          <w:sz w:val="24"/>
          <w:szCs w:val="24"/>
        </w:rPr>
        <w:t>202</w:t>
      </w:r>
      <w:r w:rsidR="00B10319">
        <w:rPr>
          <w:b/>
          <w:color w:val="000000"/>
          <w:sz w:val="24"/>
          <w:szCs w:val="24"/>
        </w:rPr>
        <w:t>6</w:t>
      </w:r>
    </w:p>
    <w:p w14:paraId="0000002B" w14:textId="6858CDB4" w:rsidR="00D845D8" w:rsidRPr="00EB7EE5" w:rsidRDefault="00D845D8" w:rsidP="00EB7EE5">
      <w:pPr>
        <w:widowControl w:val="0"/>
        <w:pBdr>
          <w:top w:val="nil"/>
          <w:left w:val="nil"/>
          <w:bottom w:val="nil"/>
          <w:right w:val="nil"/>
          <w:between w:val="nil"/>
        </w:pBdr>
        <w:spacing w:before="350"/>
        <w:ind w:left="-585" w:right="4398"/>
        <w:rPr>
          <w:b/>
          <w:color w:val="000000"/>
          <w:sz w:val="24"/>
          <w:szCs w:val="24"/>
        </w:rPr>
      </w:pPr>
    </w:p>
    <w:sectPr w:rsidR="00D845D8" w:rsidRPr="00EB7EE5">
      <w:foot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F0F11" w14:textId="77777777" w:rsidR="005B56CB" w:rsidRDefault="005B56CB" w:rsidP="00251653">
      <w:pPr>
        <w:spacing w:line="240" w:lineRule="auto"/>
      </w:pPr>
      <w:r>
        <w:separator/>
      </w:r>
    </w:p>
  </w:endnote>
  <w:endnote w:type="continuationSeparator" w:id="0">
    <w:p w14:paraId="3577DB7D" w14:textId="77777777" w:rsidR="005B56CB" w:rsidRDefault="005B56CB" w:rsidP="002516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49288"/>
      <w:docPartObj>
        <w:docPartGallery w:val="Page Numbers (Bottom of Page)"/>
        <w:docPartUnique/>
      </w:docPartObj>
    </w:sdtPr>
    <w:sdtEndPr>
      <w:rPr>
        <w:noProof/>
      </w:rPr>
    </w:sdtEndPr>
    <w:sdtContent>
      <w:p w14:paraId="58E7F0DE" w14:textId="6CC28D0A" w:rsidR="00483BC0" w:rsidRDefault="00483B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4F819F" w14:textId="77777777" w:rsidR="00251653" w:rsidRDefault="00251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BC98A" w14:textId="77777777" w:rsidR="005B56CB" w:rsidRDefault="005B56CB" w:rsidP="00251653">
      <w:pPr>
        <w:spacing w:line="240" w:lineRule="auto"/>
      </w:pPr>
      <w:r>
        <w:separator/>
      </w:r>
    </w:p>
  </w:footnote>
  <w:footnote w:type="continuationSeparator" w:id="0">
    <w:p w14:paraId="235EB8C1" w14:textId="77777777" w:rsidR="005B56CB" w:rsidRDefault="005B56CB" w:rsidP="0025165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5D8"/>
    <w:rsid w:val="000E2AD8"/>
    <w:rsid w:val="000E4BBF"/>
    <w:rsid w:val="00112C9F"/>
    <w:rsid w:val="001A51E5"/>
    <w:rsid w:val="00251653"/>
    <w:rsid w:val="002E6686"/>
    <w:rsid w:val="003A62C6"/>
    <w:rsid w:val="003F7FC2"/>
    <w:rsid w:val="00483BC0"/>
    <w:rsid w:val="00566298"/>
    <w:rsid w:val="00574D97"/>
    <w:rsid w:val="005B56CB"/>
    <w:rsid w:val="00765664"/>
    <w:rsid w:val="008D20D8"/>
    <w:rsid w:val="00983368"/>
    <w:rsid w:val="00994E80"/>
    <w:rsid w:val="00B10319"/>
    <w:rsid w:val="00B23487"/>
    <w:rsid w:val="00BF6F26"/>
    <w:rsid w:val="00D845D8"/>
    <w:rsid w:val="00E20DB6"/>
    <w:rsid w:val="00E41063"/>
    <w:rsid w:val="00EB7EE5"/>
    <w:rsid w:val="00F32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F5C0B"/>
  <w15:docId w15:val="{6BAD1BC6-6B3F-4926-8485-0BD742F9E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51653"/>
    <w:pPr>
      <w:tabs>
        <w:tab w:val="center" w:pos="4513"/>
        <w:tab w:val="right" w:pos="9026"/>
      </w:tabs>
      <w:spacing w:line="240" w:lineRule="auto"/>
    </w:pPr>
  </w:style>
  <w:style w:type="character" w:customStyle="1" w:styleId="HeaderChar">
    <w:name w:val="Header Char"/>
    <w:basedOn w:val="DefaultParagraphFont"/>
    <w:link w:val="Header"/>
    <w:uiPriority w:val="99"/>
    <w:rsid w:val="00251653"/>
  </w:style>
  <w:style w:type="paragraph" w:styleId="Footer">
    <w:name w:val="footer"/>
    <w:basedOn w:val="Normal"/>
    <w:link w:val="FooterChar"/>
    <w:uiPriority w:val="99"/>
    <w:unhideWhenUsed/>
    <w:rsid w:val="00251653"/>
    <w:pPr>
      <w:tabs>
        <w:tab w:val="center" w:pos="4513"/>
        <w:tab w:val="right" w:pos="9026"/>
      </w:tabs>
      <w:spacing w:line="240" w:lineRule="auto"/>
    </w:pPr>
  </w:style>
  <w:style w:type="character" w:customStyle="1" w:styleId="FooterChar">
    <w:name w:val="Footer Char"/>
    <w:basedOn w:val="DefaultParagraphFont"/>
    <w:link w:val="Footer"/>
    <w:uiPriority w:val="99"/>
    <w:rsid w:val="00251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5984</Characters>
  <Application>Microsoft Office Word</Application>
  <DocSecurity>0</DocSecurity>
  <Lines>106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dc:creator>
  <cp:lastModifiedBy>Twycross Council</cp:lastModifiedBy>
  <cp:revision>2</cp:revision>
  <cp:lastPrinted>2021-03-02T09:59:00Z</cp:lastPrinted>
  <dcterms:created xsi:type="dcterms:W3CDTF">2026-02-09T16:03:00Z</dcterms:created>
  <dcterms:modified xsi:type="dcterms:W3CDTF">2026-02-09T16:03:00Z</dcterms:modified>
</cp:coreProperties>
</file>